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东莞市城建工程管理局</w:t>
      </w:r>
      <w:r>
        <w:rPr>
          <w:rFonts w:hint="eastAsia" w:ascii="方正小标宋简体" w:hAnsi="方正小标宋简体" w:eastAsia="方正小标宋简体" w:cs="方正小标宋简体"/>
          <w:color w:val="auto"/>
          <w:sz w:val="44"/>
          <w:szCs w:val="44"/>
        </w:rPr>
        <w:t>主动公开基本目录</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color w:val="auto"/>
          <w:sz w:val="32"/>
          <w:szCs w:val="32"/>
        </w:rPr>
      </w:pPr>
      <w:r>
        <w:rPr>
          <w:rStyle w:val="5"/>
          <w:rFonts w:hint="eastAsia" w:ascii="宋体" w:hAnsi="宋体" w:eastAsia="宋体" w:cs="宋体"/>
          <w:color w:val="auto"/>
          <w:sz w:val="32"/>
          <w:szCs w:val="32"/>
        </w:rPr>
        <w:t>（202</w:t>
      </w:r>
      <w:r>
        <w:rPr>
          <w:rStyle w:val="5"/>
          <w:rFonts w:hint="default" w:ascii="宋体" w:hAnsi="宋体" w:cs="宋体"/>
          <w:color w:val="auto"/>
          <w:sz w:val="32"/>
          <w:szCs w:val="32"/>
          <w:lang w:val="en-US"/>
        </w:rPr>
        <w:t>2</w:t>
      </w:r>
      <w:r>
        <w:rPr>
          <w:rStyle w:val="5"/>
          <w:rFonts w:hint="eastAsia" w:ascii="宋体" w:hAnsi="宋体" w:eastAsia="宋体" w:cs="宋体"/>
          <w:color w:val="auto"/>
          <w:sz w:val="32"/>
          <w:szCs w:val="32"/>
        </w:rPr>
        <w:t>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第一部分 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一、主要依据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二、责任主体、公开时限、方式和监督渠道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第二部分 主动公开基本目录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2"/>
        <w:jc w:val="center"/>
        <w:rPr>
          <w:rStyle w:val="5"/>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rPr>
        <w:t>第一部分  概  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bCs w:val="0"/>
          <w:color w:val="auto"/>
          <w:sz w:val="32"/>
          <w:szCs w:val="32"/>
        </w:rPr>
      </w:pPr>
      <w:r>
        <w:rPr>
          <w:rStyle w:val="5"/>
          <w:rFonts w:hint="eastAsia" w:ascii="仿宋_GB2312" w:hAnsi="仿宋_GB2312" w:eastAsia="仿宋_GB2312" w:cs="仿宋_GB2312"/>
          <w:color w:val="auto"/>
          <w:sz w:val="32"/>
          <w:szCs w:val="32"/>
        </w:rPr>
        <w:t>　　</w:t>
      </w:r>
      <w:r>
        <w:rPr>
          <w:rStyle w:val="5"/>
          <w:rFonts w:hint="eastAsia" w:ascii="仿宋_GB2312" w:hAnsi="仿宋_GB2312" w:eastAsia="仿宋_GB2312" w:cs="仿宋_GB2312"/>
          <w:b/>
          <w:bCs w:val="0"/>
          <w:color w:val="auto"/>
          <w:sz w:val="32"/>
          <w:szCs w:val="32"/>
        </w:rPr>
        <w:t>一、主要依据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1．《中华人民共和国政府信息公开条例》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2．中共中央办公厅、国务院办公厅《关于全面推进政务公开工作的意见》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3．《国务院办公厅印发〈关于全面推进政务公开工作的意见〉实施细则的通知》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4．《广东省政府办公厅关于印发省级部门主动公开基本目录编制工作方案的通知》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default"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5.《东莞市人民政府办公室关于进一步加强近期政务公开工作的通知》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w:t>
      </w:r>
      <w:r>
        <w:rPr>
          <w:rStyle w:val="5"/>
          <w:rFonts w:hint="eastAsia" w:ascii="仿宋_GB2312" w:hAnsi="仿宋_GB2312" w:eastAsia="仿宋_GB2312" w:cs="仿宋_GB2312"/>
          <w:b/>
          <w:bCs w:val="0"/>
          <w:color w:val="auto"/>
          <w:sz w:val="32"/>
          <w:szCs w:val="32"/>
        </w:rPr>
        <w:t>二、责任主体、公开时限、方式和监督渠道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lang w:eastAsia="zh-CN"/>
        </w:rPr>
      </w:pPr>
      <w:r>
        <w:rPr>
          <w:rStyle w:val="5"/>
          <w:rFonts w:hint="eastAsia" w:ascii="仿宋_GB2312" w:hAnsi="仿宋_GB2312" w:eastAsia="仿宋_GB2312" w:cs="仿宋_GB2312"/>
          <w:b w:val="0"/>
          <w:bCs/>
          <w:color w:val="auto"/>
          <w:sz w:val="32"/>
          <w:szCs w:val="32"/>
        </w:rPr>
        <w:t>　　责任主体：</w:t>
      </w:r>
      <w:r>
        <w:rPr>
          <w:rStyle w:val="5"/>
          <w:rFonts w:hint="eastAsia" w:ascii="仿宋_GB2312" w:hAnsi="仿宋_GB2312" w:eastAsia="仿宋_GB2312" w:cs="仿宋_GB2312"/>
          <w:b w:val="0"/>
          <w:bCs/>
          <w:color w:val="auto"/>
          <w:sz w:val="32"/>
          <w:szCs w:val="32"/>
          <w:lang w:eastAsia="zh-CN"/>
        </w:rPr>
        <w:t>东莞市城建工程管理局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320" w:right="0" w:hanging="320" w:hangingChars="10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公开时限：政府信息形成或变更之日起20个工作日内 （法律法规对政府信息的公开时限另有规定的从其规定）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公开方式：</w:t>
      </w:r>
      <w:r>
        <w:rPr>
          <w:rStyle w:val="5"/>
          <w:rFonts w:hint="eastAsia" w:ascii="仿宋_GB2312" w:hAnsi="仿宋_GB2312" w:eastAsia="仿宋_GB2312" w:cs="仿宋_GB2312"/>
          <w:b w:val="0"/>
          <w:bCs/>
          <w:color w:val="auto"/>
          <w:sz w:val="32"/>
          <w:szCs w:val="32"/>
          <w:lang w:eastAsia="zh-CN"/>
        </w:rPr>
        <w:t>东莞市城建工程管理局门户网站</w:t>
      </w:r>
      <w:r>
        <w:rPr>
          <w:rStyle w:val="5"/>
          <w:rFonts w:hint="eastAsia" w:ascii="仿宋_GB2312" w:hAnsi="仿宋_GB2312" w:eastAsia="仿宋_GB2312" w:cs="仿宋_GB2312"/>
          <w:b w:val="0"/>
          <w:bCs/>
          <w:color w:val="auto"/>
          <w:sz w:val="32"/>
          <w:szCs w:val="32"/>
        </w:rPr>
        <w:t>（http://dgcjj.dg.gov.cn/）主动公开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监督渠道：电话监督（</w:t>
      </w:r>
      <w:r>
        <w:rPr>
          <w:rStyle w:val="5"/>
          <w:rFonts w:hint="eastAsia" w:ascii="仿宋_GB2312" w:hAnsi="仿宋_GB2312" w:eastAsia="仿宋_GB2312" w:cs="仿宋_GB2312"/>
          <w:b w:val="0"/>
          <w:bCs/>
          <w:color w:val="auto"/>
          <w:sz w:val="32"/>
          <w:szCs w:val="32"/>
          <w:lang w:val="en-US" w:eastAsia="zh-CN"/>
        </w:rPr>
        <w:t>0769-22411528</w:t>
      </w:r>
      <w:r>
        <w:rPr>
          <w:rStyle w:val="5"/>
          <w:rFonts w:hint="eastAsia" w:ascii="仿宋_GB2312" w:hAnsi="仿宋_GB2312" w:eastAsia="仿宋_GB2312" w:cs="仿宋_GB2312"/>
          <w:b w:val="0"/>
          <w:bCs/>
          <w:color w:val="auto"/>
          <w:sz w:val="32"/>
          <w:szCs w:val="32"/>
        </w:rPr>
        <w:t>）、门户网站互动交流平台</w:t>
      </w:r>
      <w:r>
        <w:rPr>
          <w:rStyle w:val="5"/>
          <w:rFonts w:hint="eastAsia" w:ascii="仿宋_GB2312" w:hAnsi="仿宋_GB2312" w:eastAsia="仿宋_GB2312" w:cs="仿宋_GB2312"/>
          <w:b w:val="0"/>
          <w:bCs/>
          <w:color w:val="auto"/>
          <w:sz w:val="32"/>
          <w:szCs w:val="32"/>
          <w:lang w:eastAsia="zh-CN"/>
        </w:rPr>
        <w:t>（</w:t>
      </w:r>
      <w:r>
        <w:rPr>
          <w:rStyle w:val="5"/>
          <w:rFonts w:hint="eastAsia" w:ascii="仿宋_GB2312" w:hAnsi="仿宋_GB2312" w:eastAsia="仿宋_GB2312" w:cs="仿宋_GB2312"/>
          <w:b w:val="0"/>
          <w:bCs/>
          <w:color w:val="auto"/>
          <w:sz w:val="32"/>
          <w:szCs w:val="32"/>
        </w:rPr>
        <w:t xml:space="preserve">http://www.dg.gov.cn/12345/ </w:t>
      </w:r>
      <w:r>
        <w:rPr>
          <w:rStyle w:val="5"/>
          <w:rFonts w:hint="eastAsia" w:ascii="仿宋_GB2312" w:hAnsi="仿宋_GB2312" w:eastAsia="仿宋_GB2312" w:cs="仿宋_GB2312"/>
          <w:b w:val="0"/>
          <w:bCs/>
          <w:color w:val="auto"/>
          <w:sz w:val="32"/>
          <w:szCs w:val="32"/>
          <w:lang w:eastAsia="zh-CN"/>
        </w:rPr>
        <w:t>）</w:t>
      </w:r>
      <w:r>
        <w:rPr>
          <w:rStyle w:val="5"/>
          <w:rFonts w:hint="eastAsia" w:ascii="仿宋_GB2312" w:hAnsi="仿宋_GB2312" w:eastAsia="仿宋_GB2312" w:cs="仿宋_GB2312"/>
          <w:b w:val="0"/>
          <w:bCs/>
          <w:color w:val="auto"/>
          <w:sz w:val="32"/>
          <w:szCs w:val="32"/>
        </w:rPr>
        <w:t>等方式监督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黑体" w:hAnsi="黑体" w:eastAsia="黑体" w:cs="黑体"/>
          <w:b w:val="0"/>
          <w:bCs/>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rPr>
        <w:t>第二部分  主动公开基本目录</w:t>
      </w:r>
    </w:p>
    <w:tbl>
      <w:tblPr>
        <w:tblStyle w:val="3"/>
        <w:tblpPr w:leftFromText="180" w:rightFromText="180" w:vertAnchor="text" w:horzAnchor="page" w:tblpX="1067" w:tblpY="629"/>
        <w:tblOverlap w:val="never"/>
        <w:tblW w:w="10500"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autofit"/>
        <w:tblCellMar>
          <w:top w:w="0" w:type="dxa"/>
          <w:left w:w="0" w:type="dxa"/>
          <w:bottom w:w="0" w:type="dxa"/>
          <w:right w:w="0" w:type="dxa"/>
        </w:tblCellMar>
      </w:tblPr>
      <w:tblGrid>
        <w:gridCol w:w="721"/>
        <w:gridCol w:w="1522"/>
        <w:gridCol w:w="1727"/>
        <w:gridCol w:w="4497"/>
        <w:gridCol w:w="2033"/>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序号</w:t>
            </w:r>
          </w:p>
        </w:tc>
        <w:tc>
          <w:tcPr>
            <w:tcW w:w="3249" w:type="dxa"/>
            <w:gridSpan w:val="2"/>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公开类别及事项</w:t>
            </w:r>
          </w:p>
        </w:tc>
        <w:tc>
          <w:tcPr>
            <w:tcW w:w="4497"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公开内容</w:t>
            </w:r>
          </w:p>
        </w:tc>
        <w:tc>
          <w:tcPr>
            <w:tcW w:w="2033"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负责科室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一级</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二级</w:t>
            </w:r>
          </w:p>
        </w:tc>
        <w:tc>
          <w:tcPr>
            <w:tcW w:w="4497"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2033" w:type="dxa"/>
            <w:vMerge w:val="continue"/>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721"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p>
        </w:tc>
        <w:tc>
          <w:tcPr>
            <w:tcW w:w="1522"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tabs>
                <w:tab w:val="left" w:pos="416"/>
              </w:tabs>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城建动态</w:t>
            </w: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工作动态</w:t>
            </w:r>
          </w:p>
        </w:tc>
        <w:tc>
          <w:tcPr>
            <w:tcW w:w="4497"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工作动态、简讯、工程建设动态</w:t>
            </w:r>
          </w:p>
        </w:tc>
        <w:tc>
          <w:tcPr>
            <w:tcW w:w="203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578" w:hRule="atLeast"/>
        </w:trPr>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媒体报道</w:t>
            </w:r>
          </w:p>
        </w:tc>
        <w:tc>
          <w:tcPr>
            <w:tcW w:w="4497"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有关媒体关于工程建设的报道</w:t>
            </w:r>
          </w:p>
        </w:tc>
        <w:tc>
          <w:tcPr>
            <w:tcW w:w="203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052" w:hRule="atLeast"/>
        </w:trPr>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通知公告</w:t>
            </w:r>
          </w:p>
        </w:tc>
        <w:tc>
          <w:tcPr>
            <w:tcW w:w="4497"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施工公告、声明、人事任免、招聘信息</w:t>
            </w:r>
          </w:p>
        </w:tc>
        <w:tc>
          <w:tcPr>
            <w:tcW w:w="203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办公室</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行业信息</w:t>
            </w:r>
          </w:p>
        </w:tc>
        <w:tc>
          <w:tcPr>
            <w:tcW w:w="4497"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工程建设领域有关行业动态和信息</w:t>
            </w:r>
          </w:p>
        </w:tc>
        <w:tc>
          <w:tcPr>
            <w:tcW w:w="203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总工室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人事信息</w:t>
            </w:r>
          </w:p>
        </w:tc>
        <w:tc>
          <w:tcPr>
            <w:tcW w:w="4497"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人事任免信息</w:t>
            </w:r>
          </w:p>
        </w:tc>
        <w:tc>
          <w:tcPr>
            <w:tcW w:w="203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522"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机构概况</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机构概况</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机构主要工作职责</w:t>
            </w:r>
          </w:p>
        </w:tc>
        <w:tc>
          <w:tcPr>
            <w:tcW w:w="2033"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领导分工</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领导姓名、职务、照片、主要履历等</w:t>
            </w:r>
          </w:p>
        </w:tc>
        <w:tc>
          <w:tcPr>
            <w:tcW w:w="2033"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内设机构</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内设科室职责</w:t>
            </w:r>
          </w:p>
        </w:tc>
        <w:tc>
          <w:tcPr>
            <w:tcW w:w="2033"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528" w:hRule="atLeast"/>
        </w:trPr>
        <w:tc>
          <w:tcPr>
            <w:tcW w:w="721"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522"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w:t>
            </w:r>
          </w:p>
        </w:tc>
        <w:tc>
          <w:tcPr>
            <w:tcW w:w="1727" w:type="dxa"/>
            <w:tcBorders>
              <w:top w:val="single" w:color="000000" w:sz="6"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政府信息公开指南</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政府信息公开机构、联系方式监督方式</w:t>
            </w:r>
          </w:p>
        </w:tc>
        <w:tc>
          <w:tcPr>
            <w:tcW w:w="2033" w:type="dxa"/>
            <w:vMerge w:val="restart"/>
            <w:tcBorders>
              <w:top w:val="single" w:color="auto" w:sz="4"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政府信息公开年度报告</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政府信息主动公开基本目录具体内容、信息公开工作年度报告、网站工作报表等</w:t>
            </w:r>
          </w:p>
        </w:tc>
        <w:tc>
          <w:tcPr>
            <w:tcW w:w="2033"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both"/>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年度工作报告</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政府信息公开年度报告</w:t>
            </w:r>
          </w:p>
        </w:tc>
        <w:tc>
          <w:tcPr>
            <w:tcW w:w="2033"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政策</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规范性文件、其他文件</w:t>
            </w:r>
          </w:p>
        </w:tc>
        <w:tc>
          <w:tcPr>
            <w:tcW w:w="2033"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both"/>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依申请公开</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依申请公开工作细则、申请表、信息公开申请流程图</w:t>
            </w:r>
          </w:p>
        </w:tc>
        <w:tc>
          <w:tcPr>
            <w:tcW w:w="2033"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296" w:hRule="atLeast"/>
        </w:trPr>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工程建设</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工程项目</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项目建设情况</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各工程科</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right="0"/>
              <w:jc w:val="both"/>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代建工程部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587" w:hRule="atLeast"/>
        </w:trPr>
        <w:tc>
          <w:tcPr>
            <w:tcW w:w="721"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政府投资工程管理工作指引</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工程管理制度汇编</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竣工工程一览表</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竣工工程汇总表</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招投标</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信息</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招标信息</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市属工程招标信息</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合同科 </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中标公示</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市属工程中标情况</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应急管理</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应急预案</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应急事件管理预案</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应急常识</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应急常识</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52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财政信息</w:t>
            </w:r>
          </w:p>
        </w:tc>
        <w:tc>
          <w:tcPr>
            <w:tcW w:w="1727"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财政预决算信息</w:t>
            </w:r>
          </w:p>
        </w:tc>
        <w:tc>
          <w:tcPr>
            <w:tcW w:w="4497"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财政预决算公开、“三公”经费公开、项目绩效公开</w:t>
            </w:r>
          </w:p>
        </w:tc>
        <w:tc>
          <w:tcPr>
            <w:tcW w:w="2033"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auto" w:sz="4"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522" w:type="dxa"/>
            <w:vMerge w:val="restart"/>
            <w:tcBorders>
              <w:top w:val="single" w:color="auto" w:sz="4"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党群工作</w:t>
            </w:r>
          </w:p>
        </w:tc>
        <w:tc>
          <w:tcPr>
            <w:tcW w:w="1727"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党群动态</w:t>
            </w:r>
          </w:p>
        </w:tc>
        <w:tc>
          <w:tcPr>
            <w:tcW w:w="4497"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党群工作信息、简讯</w:t>
            </w:r>
          </w:p>
        </w:tc>
        <w:tc>
          <w:tcPr>
            <w:tcW w:w="2033" w:type="dxa"/>
            <w:tcBorders>
              <w:top w:val="single" w:color="auto" w:sz="4"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廉政建设</w:t>
            </w:r>
          </w:p>
        </w:tc>
        <w:tc>
          <w:tcPr>
            <w:tcW w:w="4497"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廉政建设工作动态</w:t>
            </w:r>
          </w:p>
        </w:tc>
        <w:tc>
          <w:tcPr>
            <w:tcW w:w="2033" w:type="dxa"/>
            <w:tcBorders>
              <w:top w:val="single" w:color="000000" w:sz="6"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收件窗口</w:t>
            </w:r>
          </w:p>
        </w:tc>
        <w:tc>
          <w:tcPr>
            <w:tcW w:w="1727"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收件流程</w:t>
            </w:r>
          </w:p>
        </w:tc>
        <w:tc>
          <w:tcPr>
            <w:tcW w:w="4497"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收件窗口工作流程</w:t>
            </w:r>
          </w:p>
        </w:tc>
        <w:tc>
          <w:tcPr>
            <w:tcW w:w="2033"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下载中心</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资料表格</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有关工程请款、工程变更等表格</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咨询建议</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市政府</w:t>
            </w:r>
            <w:r>
              <w:rPr>
                <w:rFonts w:hint="eastAsia" w:ascii="仿宋_GB2312" w:hAnsi="仿宋_GB2312" w:eastAsia="仿宋_GB2312" w:cs="仿宋_GB2312"/>
                <w:color w:val="auto"/>
                <w:sz w:val="28"/>
                <w:szCs w:val="28"/>
                <w:lang w:val="en-US" w:eastAsia="zh-CN"/>
              </w:rPr>
              <w:t>12345服务热线</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调查征集</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有关提升门户网站的意见征集</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工程博览</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竣工工程</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竣工工程简介</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各工程科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代建工程部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在建工程</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在建项目简介</w:t>
            </w:r>
          </w:p>
        </w:tc>
        <w:tc>
          <w:tcPr>
            <w:tcW w:w="203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各工程科</w:t>
            </w:r>
            <w:r>
              <w:rPr>
                <w:rFonts w:hint="eastAsia" w:ascii="仿宋_GB2312" w:hAnsi="仿宋_GB2312" w:eastAsia="仿宋_GB2312" w:cs="仿宋_GB2312"/>
                <w:color w:val="auto"/>
                <w:sz w:val="28"/>
                <w:szCs w:val="28"/>
                <w:lang w:val="en-US" w:eastAsia="zh-CN"/>
              </w:rPr>
              <w:t xml:space="preserve">   代建工程部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120" w:hRule="atLeast"/>
        </w:trPr>
        <w:tc>
          <w:tcPr>
            <w:tcW w:w="721"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522"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社会代建房地产企业库</w:t>
            </w: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代建单位预选库</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代建单位</w:t>
            </w:r>
            <w:r>
              <w:rPr>
                <w:rFonts w:hint="eastAsia" w:ascii="仿宋_GB2312" w:hAnsi="仿宋_GB2312" w:eastAsia="仿宋_GB2312" w:cs="仿宋_GB2312"/>
                <w:color w:val="auto"/>
                <w:sz w:val="28"/>
                <w:szCs w:val="28"/>
                <w:lang w:eastAsia="zh-CN"/>
              </w:rPr>
              <w:t>入</w:t>
            </w:r>
            <w:r>
              <w:rPr>
                <w:rFonts w:hint="eastAsia" w:ascii="仿宋_GB2312" w:hAnsi="仿宋_GB2312" w:eastAsia="仿宋_GB2312" w:cs="仿宋_GB2312"/>
                <w:color w:val="auto"/>
                <w:sz w:val="28"/>
                <w:szCs w:val="28"/>
              </w:rPr>
              <w:t>库</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简介</w:t>
            </w:r>
          </w:p>
        </w:tc>
        <w:tc>
          <w:tcPr>
            <w:tcW w:w="2033"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c>
          <w:tcPr>
            <w:tcW w:w="172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IDI保险</w:t>
            </w:r>
          </w:p>
        </w:tc>
        <w:tc>
          <w:tcPr>
            <w:tcW w:w="4497"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保险入库单位简介</w:t>
            </w:r>
          </w:p>
        </w:tc>
        <w:tc>
          <w:tcPr>
            <w:tcW w:w="2033"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60" w:lineRule="exact"/>
              <w:jc w:val="center"/>
              <w:rPr>
                <w:rFonts w:hint="eastAsia" w:ascii="仿宋_GB2312" w:hAnsi="仿宋_GB2312" w:eastAsia="仿宋_GB2312" w:cs="仿宋_GB2312"/>
                <w:color w:val="auto"/>
                <w:sz w:val="28"/>
                <w:szCs w:val="28"/>
              </w:rPr>
            </w:pPr>
          </w:p>
        </w:tc>
      </w:tr>
    </w:tbl>
    <w:p>
      <w:pPr>
        <w:keepNext w:val="0"/>
        <w:keepLines w:val="0"/>
        <w:pageBreakBefore w:val="0"/>
        <w:kinsoku/>
        <w:overflowPunct/>
        <w:topLinePunct w:val="0"/>
        <w:autoSpaceDE/>
        <w:autoSpaceDN/>
        <w:bidi w:val="0"/>
        <w:adjustRightInd/>
        <w:snapToGrid/>
        <w:spacing w:line="560" w:lineRule="exac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华康简标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宋"/>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康简标宋">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21335"/>
    <w:rsid w:val="37D53F5F"/>
    <w:rsid w:val="7BF21335"/>
    <w:rsid w:val="AA5D2673"/>
    <w:rsid w:val="C9F8A1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2021-11-19T06:28:00Z</dcterms:created>
  <dc:creator>cjj</dc:creator>
  <cp:lastModifiedBy>小把戏</cp:lastModifiedBy>
  <cp:lastPrinted>2021-11-19T18:22:41Z</cp:lastPrinted>
  <dcterms:modified xsi:type="dcterms:W3CDTF">2022-12-12T10:25:31Z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ECD5F9E16D52D2551B919663852AA6DF</vt:lpwstr>
  </property>
</Properties>
</file>